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0F1D3D"/>
        </w:rPr>
        <w:t>Simple leave policy for small teams</w:t>
      </w:r>
    </w:p>
    <w:p>
      <w:r>
        <w:rPr>
          <w:i/>
        </w:rPr>
        <w:t>One page, easy to run.</w:t>
      </w:r>
    </w:p>
    <w:p>
      <w:r>
        <w:t>LEAVE RULES - [Company name]</w:t>
      </w:r>
    </w:p>
    <w:p/>
    <w:p>
      <w:r>
        <w:t>Every employee gets [number] paid leave days a year, for any reason, plus the public holidays on our holiday list.</w:t>
      </w:r>
    </w:p>
    <w:p/>
    <w:p>
      <w:r>
        <w:t>- Apply to your manager at least [number] days ahead for planned leave.</w:t>
      </w:r>
    </w:p>
    <w:p>
      <w:r>
        <w:t>- If you are unwell, tell your manager before work starts.</w:t>
      </w:r>
    </w:p>
    <w:p>
      <w:r>
        <w:t>- Leave over [number] days at a stretch needs approval [number] weeks ahead.</w:t>
      </w:r>
    </w:p>
    <w:p>
      <w:r>
        <w:t>- Unused leave [carries forward up to [number] days / lapses at year end].</w:t>
      </w:r>
    </w:p>
    <w:p>
      <w:r>
        <w:t>- Leave beyond the balance is unpaid and needs approval.</w:t>
      </w:r>
    </w:p>
    <w:p/>
    <w:p>
      <w:r>
        <w:t>We will review these rules once a year.</w:t>
      </w:r>
    </w:p>
    <w:p>
      <w:r>
        <w:rPr>
          <w:color w:val="5C6578"/>
          <w:sz w:val="18"/>
        </w:rPr>
        <w:t>Replace everything in [square brackets]. This is a starting point and not legal advice. Have your adviser review it. Template from Tuling HRMS (hrms.tulingcreativehub.com).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